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C56C" w14:textId="77777777" w:rsidR="00CA331E" w:rsidRPr="00CA331E" w:rsidRDefault="00CA331E" w:rsidP="00F9309F">
      <w:pPr>
        <w:spacing w:after="0"/>
        <w:jc w:val="both"/>
        <w:rPr>
          <w:b/>
          <w:bCs/>
          <w:sz w:val="36"/>
          <w:szCs w:val="36"/>
        </w:rPr>
      </w:pPr>
      <w:r w:rsidRPr="00CA331E">
        <w:rPr>
          <w:b/>
          <w:bCs/>
          <w:sz w:val="36"/>
          <w:szCs w:val="36"/>
        </w:rPr>
        <w:t xml:space="preserve">Datenschutzerklärung </w:t>
      </w:r>
      <w:r w:rsidR="00D634AA">
        <w:rPr>
          <w:b/>
          <w:bCs/>
          <w:sz w:val="36"/>
          <w:szCs w:val="36"/>
        </w:rPr>
        <w:t xml:space="preserve">nach §16 </w:t>
      </w:r>
      <w:r w:rsidR="006730EE">
        <w:rPr>
          <w:b/>
          <w:bCs/>
          <w:sz w:val="36"/>
          <w:szCs w:val="36"/>
        </w:rPr>
        <w:t>Gesetz über den Kirchlichen Datenschutz (</w:t>
      </w:r>
      <w:r w:rsidR="00D634AA">
        <w:rPr>
          <w:b/>
          <w:bCs/>
          <w:sz w:val="36"/>
          <w:szCs w:val="36"/>
        </w:rPr>
        <w:t>KDG</w:t>
      </w:r>
      <w:r w:rsidR="006730EE">
        <w:rPr>
          <w:b/>
          <w:bCs/>
          <w:sz w:val="36"/>
          <w:szCs w:val="36"/>
        </w:rPr>
        <w:t>)</w:t>
      </w:r>
    </w:p>
    <w:p w14:paraId="3AC7BE6A" w14:textId="77777777" w:rsidR="00CA331E" w:rsidRDefault="00D634AA" w:rsidP="00F9309F">
      <w:pPr>
        <w:pBdr>
          <w:bottom w:val="single" w:sz="4" w:space="1" w:color="auto"/>
        </w:pBdr>
        <w:jc w:val="both"/>
      </w:pPr>
      <w:r>
        <w:t>ü</w:t>
      </w:r>
      <w:r w:rsidR="00CA331E">
        <w:t xml:space="preserve">ber die Verarbeitung personenbezogener Daten bei der </w:t>
      </w:r>
      <w:r w:rsidR="00557254">
        <w:t xml:space="preserve">Kirchenvorstands- und Pfarreiratswahl </w:t>
      </w:r>
    </w:p>
    <w:p w14:paraId="1BE0BDDB" w14:textId="77777777" w:rsidR="00CB1861" w:rsidRDefault="00CB1861" w:rsidP="007C7845">
      <w:pPr>
        <w:jc w:val="both"/>
        <w:rPr>
          <w:b/>
          <w:bCs/>
        </w:rPr>
      </w:pPr>
    </w:p>
    <w:p w14:paraId="17E029C4" w14:textId="77777777" w:rsidR="00CA331E" w:rsidRPr="00CA331E" w:rsidRDefault="00CA331E" w:rsidP="007C7845">
      <w:pPr>
        <w:jc w:val="both"/>
        <w:rPr>
          <w:b/>
          <w:bCs/>
        </w:rPr>
      </w:pPr>
      <w:r w:rsidRPr="00CA331E">
        <w:rPr>
          <w:b/>
          <w:bCs/>
        </w:rPr>
        <w:t>Name und Kontaktdaten des Verantwortlichen</w:t>
      </w:r>
    </w:p>
    <w:p w14:paraId="0DAF0851" w14:textId="77777777" w:rsidR="00CA331E" w:rsidRDefault="00CA331E" w:rsidP="0040566B">
      <w:r>
        <w:t>Die verantwortliche Stelle für die Datenverarbeitung</w:t>
      </w:r>
      <w:r w:rsidR="00B92EE5">
        <w:t xml:space="preserve"> im Sinne des §</w:t>
      </w:r>
      <w:r w:rsidR="007C7845">
        <w:t xml:space="preserve"> </w:t>
      </w:r>
      <w:r w:rsidR="00B92EE5">
        <w:t>4 Abs.</w:t>
      </w:r>
      <w:r w:rsidR="001A58C4">
        <w:t xml:space="preserve"> </w:t>
      </w:r>
      <w:r w:rsidR="00B92EE5">
        <w:t>9 KDG</w:t>
      </w:r>
      <w:r>
        <w:t xml:space="preserve"> ist die</w:t>
      </w:r>
    </w:p>
    <w:p w14:paraId="0EDEC32D" w14:textId="77777777" w:rsidR="00C536F2" w:rsidRDefault="00C536F2" w:rsidP="0040566B">
      <w:pPr>
        <w:spacing w:after="0" w:line="276" w:lineRule="auto"/>
      </w:pPr>
      <w:r>
        <w:t>Katholische Kirchengemeinde</w:t>
      </w:r>
    </w:p>
    <w:p w14:paraId="12F24E39" w14:textId="77777777" w:rsidR="00D91285" w:rsidRPr="00D91285" w:rsidRDefault="006B4D0F" w:rsidP="0040566B">
      <w:pPr>
        <w:spacing w:after="0" w:line="276" w:lineRule="auto"/>
      </w:pPr>
      <w:r>
        <w:t>St. Jakobus</w:t>
      </w:r>
      <w:r>
        <w:br/>
        <w:t>Im Drubbel 26</w:t>
      </w:r>
      <w:r>
        <w:br/>
        <w:t>59320 Ennigerloh</w:t>
      </w:r>
    </w:p>
    <w:p w14:paraId="74AF8F03" w14:textId="77777777" w:rsidR="00883EAB" w:rsidRDefault="00883EAB" w:rsidP="0040566B">
      <w:pPr>
        <w:spacing w:after="0" w:line="276" w:lineRule="auto"/>
      </w:pPr>
    </w:p>
    <w:p w14:paraId="0E0E49AC" w14:textId="77777777" w:rsidR="00920816" w:rsidRDefault="00CF3A02" w:rsidP="0040566B">
      <w:pPr>
        <w:spacing w:after="0" w:line="276" w:lineRule="auto"/>
      </w:pPr>
      <w:r>
        <w:t xml:space="preserve">Telefon: </w:t>
      </w:r>
      <w:r w:rsidRPr="00CF3A02">
        <w:t>+49252426770</w:t>
      </w:r>
    </w:p>
    <w:p w14:paraId="552D0E65" w14:textId="77777777" w:rsidR="00CF3A02" w:rsidRDefault="00CF3A02" w:rsidP="0040566B">
      <w:pPr>
        <w:spacing w:after="0" w:line="276" w:lineRule="auto"/>
      </w:pPr>
      <w:r>
        <w:t xml:space="preserve">Mail: </w:t>
      </w:r>
      <w:r w:rsidR="0082063A" w:rsidRPr="0082063A">
        <w:t>dieckmann-a@bistum-muenster.de</w:t>
      </w:r>
    </w:p>
    <w:p w14:paraId="3C8E1A66" w14:textId="77777777" w:rsidR="00F9309F" w:rsidRDefault="00F9309F" w:rsidP="0040566B">
      <w:pPr>
        <w:spacing w:after="0" w:line="276" w:lineRule="auto"/>
      </w:pPr>
    </w:p>
    <w:p w14:paraId="32978F80" w14:textId="77777777" w:rsidR="00CA331E" w:rsidRDefault="00CA331E" w:rsidP="0040566B">
      <w:pPr>
        <w:spacing w:after="0" w:line="276" w:lineRule="auto"/>
      </w:pPr>
      <w:r>
        <w:t xml:space="preserve">vertreten durch den leitenden Pfarrer </w:t>
      </w:r>
      <w:proofErr w:type="spellStart"/>
      <w:r w:rsidR="00992CAA" w:rsidRPr="00992CAA">
        <w:t>Pfarrer</w:t>
      </w:r>
      <w:proofErr w:type="spellEnd"/>
      <w:r w:rsidR="00992CAA" w:rsidRPr="00992CAA">
        <w:t xml:space="preserve"> Andreas Dieckmann</w:t>
      </w:r>
      <w:r w:rsidR="006730EE">
        <w:t>.</w:t>
      </w:r>
    </w:p>
    <w:p w14:paraId="7B68F02C" w14:textId="77777777" w:rsidR="00992CAA" w:rsidRDefault="00992CAA" w:rsidP="0040566B"/>
    <w:p w14:paraId="03D2BD8D" w14:textId="77777777" w:rsidR="00CA331E" w:rsidRPr="00CA331E" w:rsidRDefault="00CA331E" w:rsidP="007C7845">
      <w:pPr>
        <w:jc w:val="both"/>
        <w:rPr>
          <w:b/>
          <w:bCs/>
        </w:rPr>
      </w:pPr>
      <w:r w:rsidRPr="00CA331E">
        <w:rPr>
          <w:b/>
          <w:bCs/>
        </w:rPr>
        <w:t xml:space="preserve">Kontaktdaten des Datenschutzbeauftragten </w:t>
      </w:r>
    </w:p>
    <w:p w14:paraId="46BE7D8C" w14:textId="77777777" w:rsidR="00CA331E" w:rsidRDefault="007E5593" w:rsidP="007C7845">
      <w:pPr>
        <w:jc w:val="both"/>
      </w:pPr>
      <w:r>
        <w:t xml:space="preserve">Sie erreichen unseren Datenschutzbeauftragten Herrn Rainer </w:t>
      </w:r>
      <w:proofErr w:type="spellStart"/>
      <w:r>
        <w:t>Timmerhinrich</w:t>
      </w:r>
      <w:proofErr w:type="spellEnd"/>
      <w:r>
        <w:t xml:space="preserve"> über folgende Wege:</w:t>
      </w:r>
    </w:p>
    <w:p w14:paraId="14E34DF6" w14:textId="77777777" w:rsidR="007E5593" w:rsidRDefault="007E5593" w:rsidP="00EA58F5">
      <w:pPr>
        <w:spacing w:after="0"/>
        <w:jc w:val="both"/>
      </w:pPr>
      <w:r>
        <w:t>Datenschutzbeauftragter des Bistums Münster</w:t>
      </w:r>
    </w:p>
    <w:p w14:paraId="6F3291A2" w14:textId="77777777" w:rsidR="007E5593" w:rsidRDefault="007E5593" w:rsidP="00992CAA">
      <w:pPr>
        <w:spacing w:after="0" w:line="276" w:lineRule="auto"/>
        <w:jc w:val="both"/>
      </w:pPr>
      <w:r>
        <w:t xml:space="preserve">Rainer </w:t>
      </w:r>
      <w:proofErr w:type="spellStart"/>
      <w:r>
        <w:t>Timmerhinrich</w:t>
      </w:r>
      <w:proofErr w:type="spellEnd"/>
    </w:p>
    <w:p w14:paraId="0209E7B2" w14:textId="77777777" w:rsidR="007E5593" w:rsidRDefault="00B92EE5" w:rsidP="00992CAA">
      <w:pPr>
        <w:spacing w:after="0" w:line="276" w:lineRule="auto"/>
        <w:jc w:val="both"/>
      </w:pPr>
      <w:r>
        <w:t>Domplatz 27</w:t>
      </w:r>
    </w:p>
    <w:p w14:paraId="510A443F" w14:textId="77777777" w:rsidR="007E5593" w:rsidRDefault="007E5593" w:rsidP="00992CAA">
      <w:pPr>
        <w:spacing w:after="0" w:line="276" w:lineRule="auto"/>
        <w:jc w:val="both"/>
      </w:pPr>
      <w:r>
        <w:t>48143 Münster</w:t>
      </w:r>
    </w:p>
    <w:p w14:paraId="11E901A7" w14:textId="77777777" w:rsidR="007E5593" w:rsidRDefault="007E5593" w:rsidP="00992CAA">
      <w:pPr>
        <w:spacing w:after="0" w:line="276" w:lineRule="auto"/>
        <w:jc w:val="both"/>
      </w:pPr>
      <w:r>
        <w:t>Tel.: 0251 495-17055</w:t>
      </w:r>
    </w:p>
    <w:p w14:paraId="32F12934" w14:textId="77777777" w:rsidR="007E5593" w:rsidRDefault="00CB1861" w:rsidP="00992CAA">
      <w:pPr>
        <w:spacing w:after="0" w:line="276" w:lineRule="auto"/>
        <w:jc w:val="both"/>
      </w:pPr>
      <w:r w:rsidRPr="00CB1861">
        <w:t>datenschutz-</w:t>
      </w:r>
      <w:r w:rsidR="00120642">
        <w:t>kirchengemeinden</w:t>
      </w:r>
      <w:r w:rsidRPr="00CB1861">
        <w:t>@bistum-muenster.de</w:t>
      </w:r>
    </w:p>
    <w:p w14:paraId="68C678F2" w14:textId="77777777" w:rsidR="00CB1861" w:rsidRDefault="00CB1861" w:rsidP="00992CAA">
      <w:pPr>
        <w:spacing w:after="0" w:line="276" w:lineRule="auto"/>
        <w:jc w:val="both"/>
      </w:pPr>
    </w:p>
    <w:p w14:paraId="211AB994" w14:textId="77777777" w:rsidR="007E5593" w:rsidRPr="007E5593" w:rsidRDefault="007E5593" w:rsidP="007C7845">
      <w:pPr>
        <w:jc w:val="both"/>
        <w:rPr>
          <w:b/>
          <w:bCs/>
        </w:rPr>
      </w:pPr>
      <w:r w:rsidRPr="007E5593">
        <w:rPr>
          <w:b/>
          <w:bCs/>
        </w:rPr>
        <w:t>Zwecke und Rechtsgrundlagen der Verarbeitung</w:t>
      </w:r>
    </w:p>
    <w:p w14:paraId="194E1831" w14:textId="77777777" w:rsidR="007E5593" w:rsidRDefault="00C2031B" w:rsidP="007C7845">
      <w:pPr>
        <w:jc w:val="both"/>
      </w:pPr>
      <w:r>
        <w:t xml:space="preserve">Zweck der Verarbeitung ist die Durchführung </w:t>
      </w:r>
      <w:r w:rsidR="00557254">
        <w:t xml:space="preserve">der </w:t>
      </w:r>
      <w:r w:rsidR="002A42D9" w:rsidRPr="002A42D9">
        <w:t>Kirchenvorstand</w:t>
      </w:r>
      <w:r w:rsidR="00557254">
        <w:t>s</w:t>
      </w:r>
      <w:r w:rsidR="002A42D9" w:rsidRPr="002A42D9">
        <w:t>- und Pfarreiratswahl</w:t>
      </w:r>
      <w:r>
        <w:t xml:space="preserve"> – entweder als </w:t>
      </w:r>
      <w:r w:rsidR="00557254">
        <w:t xml:space="preserve">Urnenwahl, Allgemeine </w:t>
      </w:r>
      <w:r>
        <w:t>Online-Wahl</w:t>
      </w:r>
      <w:r w:rsidR="00557254">
        <w:t xml:space="preserve"> oder</w:t>
      </w:r>
      <w:r>
        <w:t xml:space="preserve"> als </w:t>
      </w:r>
      <w:r w:rsidR="002A42D9">
        <w:t>H</w:t>
      </w:r>
      <w:r>
        <w:t>ybrid</w:t>
      </w:r>
      <w:r w:rsidR="002A42D9">
        <w:t>-</w:t>
      </w:r>
      <w:r>
        <w:t>Wahl</w:t>
      </w:r>
      <w:r w:rsidR="00557254">
        <w:t>, d.h.</w:t>
      </w:r>
      <w:r>
        <w:t xml:space="preserve"> </w:t>
      </w:r>
      <w:r w:rsidR="00557254">
        <w:t xml:space="preserve">als Allgemeine Online-Wahl </w:t>
      </w:r>
      <w:r w:rsidR="002A42D9">
        <w:t>mit der Möglichkeit</w:t>
      </w:r>
      <w:r>
        <w:t xml:space="preserve"> </w:t>
      </w:r>
      <w:r w:rsidR="00671054">
        <w:t>als Wähler</w:t>
      </w:r>
      <w:r w:rsidR="00557254">
        <w:t>/in</w:t>
      </w:r>
      <w:r w:rsidR="00671054">
        <w:t xml:space="preserve"> </w:t>
      </w:r>
      <w:r>
        <w:t xml:space="preserve">wahlweise </w:t>
      </w:r>
      <w:r w:rsidR="002A42D9">
        <w:t>klassisch</w:t>
      </w:r>
      <w:r>
        <w:t xml:space="preserve"> in Präsenz </w:t>
      </w:r>
      <w:r w:rsidR="00557254">
        <w:t xml:space="preserve">zu </w:t>
      </w:r>
      <w:r>
        <w:t>wählen.</w:t>
      </w:r>
      <w:r w:rsidR="00557254">
        <w:t xml:space="preserve"> Es besteht zudem die Möglichkeit</w:t>
      </w:r>
      <w:r w:rsidR="001A58C4">
        <w:t>,</w:t>
      </w:r>
      <w:r w:rsidR="00557254">
        <w:t xml:space="preserve"> Briefwahl zu beantragen.</w:t>
      </w:r>
    </w:p>
    <w:p w14:paraId="6402D6D5" w14:textId="77777777" w:rsidR="002A42D9" w:rsidRDefault="00AD5E0A" w:rsidP="007C7845">
      <w:pPr>
        <w:jc w:val="both"/>
      </w:pPr>
      <w:r>
        <w:t xml:space="preserve">Für diese Zwecke werden </w:t>
      </w:r>
      <w:r w:rsidR="002A42D9">
        <w:t xml:space="preserve">eine Wahlmanagementsoftware und </w:t>
      </w:r>
      <w:r w:rsidR="00557254">
        <w:t>bei Durchführung einer onlinegestütz</w:t>
      </w:r>
      <w:r w:rsidR="00D35B8C">
        <w:t>t</w:t>
      </w:r>
      <w:r w:rsidR="00557254">
        <w:t xml:space="preserve">en Wahl </w:t>
      </w:r>
      <w:r w:rsidR="002A42D9">
        <w:t xml:space="preserve">ein Online-Wahlsystem bereitgestellt. In der Wahlmanagement-Software </w:t>
      </w:r>
      <w:proofErr w:type="gramStart"/>
      <w:r w:rsidR="002A42D9">
        <w:t>werden</w:t>
      </w:r>
      <w:proofErr w:type="gramEnd"/>
      <w:r w:rsidR="002A42D9">
        <w:t xml:space="preserve"> </w:t>
      </w:r>
      <w:r w:rsidR="007C7845">
        <w:t>die Liste der Wahlberechtigten</w:t>
      </w:r>
      <w:r w:rsidR="002A42D9">
        <w:t xml:space="preserve"> sowie die wählbaren </w:t>
      </w:r>
      <w:r w:rsidR="00166C37">
        <w:t>Kandidierenden</w:t>
      </w:r>
      <w:r w:rsidR="002A42D9">
        <w:t xml:space="preserve"> geführt und eingepflegt. </w:t>
      </w:r>
    </w:p>
    <w:p w14:paraId="5BF88AB6" w14:textId="77777777" w:rsidR="002A42D9" w:rsidRDefault="002A42D9" w:rsidP="007C7845">
      <w:pPr>
        <w:jc w:val="both"/>
      </w:pPr>
      <w:r>
        <w:t>Hierzu werden Meldedaten der W</w:t>
      </w:r>
      <w:r w:rsidR="00671054">
        <w:t>ahlberechtigten</w:t>
      </w:r>
      <w:r>
        <w:t xml:space="preserve"> aus dem kirchlichen Meldewesen (Namen, Adressen, Geburtsdatum) verarbeitet. </w:t>
      </w:r>
    </w:p>
    <w:p w14:paraId="68EE4015" w14:textId="77777777" w:rsidR="00AD5E0A" w:rsidRDefault="00AD5E0A" w:rsidP="007C7845">
      <w:pPr>
        <w:jc w:val="both"/>
      </w:pPr>
      <w:r>
        <w:t xml:space="preserve">Im Online-Wahlsystem können die Wahlberechtigten schließlich </w:t>
      </w:r>
      <w:r w:rsidR="00557254">
        <w:t>i</w:t>
      </w:r>
      <w:r>
        <w:t xml:space="preserve">hre Stimme abgeben, die dazu </w:t>
      </w:r>
      <w:r w:rsidR="00671054">
        <w:t xml:space="preserve">technisch </w:t>
      </w:r>
      <w:r>
        <w:t xml:space="preserve">anonymisiert wird. Das </w:t>
      </w:r>
      <w:r w:rsidR="00166C37">
        <w:t>Online-W</w:t>
      </w:r>
      <w:r>
        <w:t xml:space="preserve">ahlsystem hat auch die Aufgabe, die </w:t>
      </w:r>
      <w:r w:rsidR="00671054">
        <w:t xml:space="preserve">anonymisierten </w:t>
      </w:r>
      <w:r>
        <w:t xml:space="preserve">Stimmen auszuzählen und Nachweise über die korrekte Stimmenabgabe führen zu können. </w:t>
      </w:r>
    </w:p>
    <w:p w14:paraId="171D48E9" w14:textId="77777777" w:rsidR="00557254" w:rsidRDefault="00AD5E0A" w:rsidP="007C7845">
      <w:pPr>
        <w:jc w:val="both"/>
      </w:pPr>
      <w:r w:rsidRPr="00AD5E0A">
        <w:t xml:space="preserve">Rechtsgrundlage </w:t>
      </w:r>
      <w:r w:rsidR="00671054">
        <w:t xml:space="preserve">für die Verarbeitung der genannten Daten </w:t>
      </w:r>
      <w:r w:rsidRPr="00AD5E0A">
        <w:t>ist §</w:t>
      </w:r>
      <w:r w:rsidR="00557254">
        <w:t xml:space="preserve"> </w:t>
      </w:r>
      <w:r w:rsidRPr="00AD5E0A">
        <w:t>6 Abs.</w:t>
      </w:r>
      <w:r w:rsidR="001A58C4">
        <w:t xml:space="preserve"> </w:t>
      </w:r>
      <w:r w:rsidRPr="00AD5E0A">
        <w:t xml:space="preserve">1 </w:t>
      </w:r>
      <w:proofErr w:type="spellStart"/>
      <w:r w:rsidRPr="00AD5E0A">
        <w:t>lit</w:t>
      </w:r>
      <w:proofErr w:type="spellEnd"/>
      <w:r>
        <w:t>.</w:t>
      </w:r>
      <w:r w:rsidRPr="00AD5E0A">
        <w:t xml:space="preserve"> d </w:t>
      </w:r>
      <w:r w:rsidR="009E31BD">
        <w:t>Gesetz über den Kirchlichen Datenschutz (KDG)</w:t>
      </w:r>
      <w:r>
        <w:t xml:space="preserve"> </w:t>
      </w:r>
      <w:r w:rsidRPr="00AD5E0A">
        <w:t xml:space="preserve">(rechtliche Verpflichtung) in Verbindung mit </w:t>
      </w:r>
    </w:p>
    <w:p w14:paraId="5982DFF8" w14:textId="77777777" w:rsidR="00557254" w:rsidRDefault="00557254" w:rsidP="007C7845">
      <w:pPr>
        <w:pStyle w:val="Listenabsatz"/>
        <w:numPr>
          <w:ilvl w:val="0"/>
          <w:numId w:val="5"/>
        </w:numPr>
        <w:jc w:val="both"/>
      </w:pPr>
      <w:r>
        <w:t>der Wahlordnung für die Wahl der Kirchenvorstände im nordrhein-</w:t>
      </w:r>
      <w:r w:rsidR="00AA0ADC">
        <w:t>westfälischen</w:t>
      </w:r>
      <w:r>
        <w:t xml:space="preserve"> Anteil des Bistums Münster (KV-WO)</w:t>
      </w:r>
    </w:p>
    <w:p w14:paraId="0CD71852" w14:textId="77777777" w:rsidR="00AA0ADC" w:rsidRDefault="00AA0ADC" w:rsidP="007C7845">
      <w:pPr>
        <w:pStyle w:val="Listenabsatz"/>
        <w:numPr>
          <w:ilvl w:val="0"/>
          <w:numId w:val="5"/>
        </w:numPr>
        <w:jc w:val="both"/>
      </w:pPr>
      <w:r>
        <w:lastRenderedPageBreak/>
        <w:t>der Wahlordnung für die Pfarreiräte im Bistum Münster (PR-WO)</w:t>
      </w:r>
    </w:p>
    <w:p w14:paraId="32CCB27E" w14:textId="77777777" w:rsidR="00AD5E0A" w:rsidRDefault="00AD5E0A" w:rsidP="007C7845">
      <w:pPr>
        <w:pStyle w:val="Listenabsatz"/>
        <w:numPr>
          <w:ilvl w:val="0"/>
          <w:numId w:val="5"/>
        </w:numPr>
        <w:jc w:val="both"/>
      </w:pPr>
      <w:r w:rsidRPr="00AD5E0A">
        <w:t xml:space="preserve">der </w:t>
      </w:r>
      <w:r>
        <w:t>Wahlordnung für die Allgemeine Onlinewahl für die Pfarreiräte im Bistum Münster und die Kirchenvorstände im nordrhein-westfälischen Teil des Bistums Münster (</w:t>
      </w:r>
      <w:bookmarkStart w:id="0" w:name="_Hlk200107881"/>
      <w:r>
        <w:t>Allg. Online-WO</w:t>
      </w:r>
      <w:bookmarkEnd w:id="0"/>
      <w:r>
        <w:t>)</w:t>
      </w:r>
      <w:r w:rsidR="00AA0ADC">
        <w:t>.</w:t>
      </w:r>
    </w:p>
    <w:p w14:paraId="71E86828" w14:textId="77777777" w:rsidR="00590E46" w:rsidRPr="00590E46" w:rsidRDefault="00590E46" w:rsidP="007C7845">
      <w:pPr>
        <w:jc w:val="both"/>
        <w:rPr>
          <w:b/>
          <w:bCs/>
        </w:rPr>
      </w:pPr>
      <w:r w:rsidRPr="00590E46">
        <w:rPr>
          <w:b/>
          <w:bCs/>
        </w:rPr>
        <w:t>Empfänger der personenbezogenen Daten</w:t>
      </w:r>
    </w:p>
    <w:p w14:paraId="7BF0C54E" w14:textId="77777777" w:rsidR="00C2031B" w:rsidRDefault="00C2031B" w:rsidP="007C7845">
      <w:pPr>
        <w:jc w:val="both"/>
      </w:pPr>
      <w:r>
        <w:t xml:space="preserve">Empfänger ihrer personenbezogenen Daten sind </w:t>
      </w:r>
    </w:p>
    <w:p w14:paraId="5ECE4E6D" w14:textId="77777777" w:rsidR="00FD1C6D" w:rsidRDefault="00FD1C6D" w:rsidP="00FD1C6D">
      <w:pPr>
        <w:pStyle w:val="Listenabsatz"/>
        <w:numPr>
          <w:ilvl w:val="0"/>
          <w:numId w:val="1"/>
        </w:numPr>
        <w:jc w:val="both"/>
      </w:pPr>
      <w:r>
        <w:t>Wahlvorstand</w:t>
      </w:r>
      <w:r w:rsidR="001A58C4">
        <w:t xml:space="preserve"> und Wahlhelfende</w:t>
      </w:r>
      <w:r>
        <w:t xml:space="preserve">, </w:t>
      </w:r>
      <w:r w:rsidR="00153807">
        <w:t>die</w:t>
      </w:r>
      <w:r>
        <w:t xml:space="preserve"> in der Kirchengemeinde mit der </w:t>
      </w:r>
      <w:r w:rsidR="00DC7C65">
        <w:t xml:space="preserve">Vorbereitung und </w:t>
      </w:r>
      <w:r>
        <w:t xml:space="preserve">Durchführung der Wahl betraut </w:t>
      </w:r>
      <w:r w:rsidR="00DC7C65">
        <w:t>sind.</w:t>
      </w:r>
    </w:p>
    <w:p w14:paraId="2BA386A3" w14:textId="77777777" w:rsidR="003F6830" w:rsidRDefault="00AA0ADC" w:rsidP="00FD1C6D">
      <w:pPr>
        <w:pStyle w:val="Listenabsatz"/>
        <w:numPr>
          <w:ilvl w:val="0"/>
          <w:numId w:val="1"/>
        </w:numPr>
        <w:jc w:val="both"/>
      </w:pPr>
      <w:r>
        <w:t>Mitarbeiter/-innen des Wahlbüros</w:t>
      </w:r>
      <w:r w:rsidR="00FD1C6D" w:rsidRPr="00FD1C6D">
        <w:t xml:space="preserve"> </w:t>
      </w:r>
      <w:r w:rsidR="00FD1C6D">
        <w:t>des Bischöflichen Generalvikariats Münster</w:t>
      </w:r>
      <w:r w:rsidR="007C7845">
        <w:t xml:space="preserve"> (BGV Münster)</w:t>
      </w:r>
      <w:r>
        <w:t xml:space="preserve">, die in ihrer Funktion als Wahlbüro bzw. Wahlleitung </w:t>
      </w:r>
      <w:r w:rsidR="003F6830">
        <w:t xml:space="preserve">aus den Abteilungen </w:t>
      </w:r>
    </w:p>
    <w:p w14:paraId="3B70E94A" w14:textId="77777777" w:rsidR="003F6830" w:rsidRDefault="00153807" w:rsidP="003F6830">
      <w:pPr>
        <w:pStyle w:val="Listenabsatz"/>
        <w:numPr>
          <w:ilvl w:val="1"/>
          <w:numId w:val="1"/>
        </w:numPr>
        <w:jc w:val="both"/>
      </w:pPr>
      <w:r>
        <w:t xml:space="preserve">Sachgebiet </w:t>
      </w:r>
      <w:r w:rsidR="003F6830" w:rsidRPr="003F6830">
        <w:t>Kirchliches Meldewesen und Strukturdatenmanagement</w:t>
      </w:r>
      <w:r>
        <w:t>,</w:t>
      </w:r>
    </w:p>
    <w:p w14:paraId="75B2A00F" w14:textId="77777777" w:rsidR="001F5E67" w:rsidRDefault="00153807" w:rsidP="001F5E67">
      <w:pPr>
        <w:pStyle w:val="Listenabsatz"/>
        <w:numPr>
          <w:ilvl w:val="1"/>
          <w:numId w:val="1"/>
        </w:numPr>
        <w:spacing w:after="0"/>
        <w:ind w:left="1434" w:hanging="357"/>
        <w:jc w:val="both"/>
      </w:pPr>
      <w:r>
        <w:t>Fachstelle Steuerungsunterstützung S 100</w:t>
      </w:r>
    </w:p>
    <w:p w14:paraId="60B35A08" w14:textId="77777777" w:rsidR="00AA0ADC" w:rsidRDefault="00AA0ADC" w:rsidP="001F5E67">
      <w:pPr>
        <w:spacing w:after="0"/>
        <w:ind w:left="708"/>
        <w:contextualSpacing/>
        <w:jc w:val="both"/>
      </w:pPr>
      <w:r>
        <w:t xml:space="preserve">Zugriff auf die Liste der </w:t>
      </w:r>
      <w:r w:rsidR="003F6830">
        <w:t>W</w:t>
      </w:r>
      <w:r>
        <w:t>ahlberechtigten benötigen</w:t>
      </w:r>
      <w:r w:rsidR="00166C37">
        <w:t>.</w:t>
      </w:r>
    </w:p>
    <w:p w14:paraId="5B91C50A" w14:textId="77777777" w:rsidR="00C2031B" w:rsidRDefault="00752098" w:rsidP="007C7845">
      <w:pPr>
        <w:pStyle w:val="Listenabsatz"/>
        <w:numPr>
          <w:ilvl w:val="0"/>
          <w:numId w:val="1"/>
        </w:numPr>
        <w:jc w:val="both"/>
      </w:pPr>
      <w:r>
        <w:t>Mitarbeiter</w:t>
      </w:r>
      <w:r w:rsidR="00AA0ADC">
        <w:t>/-innen</w:t>
      </w:r>
      <w:r>
        <w:t xml:space="preserve"> der</w:t>
      </w:r>
      <w:r w:rsidR="00C2031B">
        <w:t xml:space="preserve"> Abteilung Informationstechnologie des </w:t>
      </w:r>
      <w:r w:rsidR="003F6830">
        <w:t>BGV</w:t>
      </w:r>
      <w:r w:rsidR="00AA0ADC">
        <w:t xml:space="preserve"> </w:t>
      </w:r>
      <w:r w:rsidR="00C2031B">
        <w:t>Münster in der administrativen Betreuung</w:t>
      </w:r>
      <w:r w:rsidR="00153807">
        <w:t xml:space="preserve"> der Software und den Datenbanken.</w:t>
      </w:r>
    </w:p>
    <w:p w14:paraId="0240EC33" w14:textId="77777777" w:rsidR="00172815" w:rsidRDefault="00671054" w:rsidP="00172815">
      <w:pPr>
        <w:pStyle w:val="Listenabsatz"/>
        <w:numPr>
          <w:ilvl w:val="0"/>
          <w:numId w:val="1"/>
        </w:numPr>
        <w:jc w:val="both"/>
      </w:pPr>
      <w:r>
        <w:t>Mitarbeiter</w:t>
      </w:r>
      <w:r w:rsidR="00AA0ADC">
        <w:t>/</w:t>
      </w:r>
      <w:r w:rsidR="007C7845">
        <w:t>-</w:t>
      </w:r>
      <w:r w:rsidR="00AA0ADC">
        <w:t>innen</w:t>
      </w:r>
      <w:r>
        <w:t xml:space="preserve"> der Kirchengemeinde in der Vorbereitung </w:t>
      </w:r>
      <w:r w:rsidR="00306910">
        <w:t>und Durchführung der Wahlen</w:t>
      </w:r>
      <w:r w:rsidR="00FD1C6D">
        <w:t>, sofern für diese ein Zugang beantragt wurde</w:t>
      </w:r>
      <w:r w:rsidR="00153807">
        <w:t>.</w:t>
      </w:r>
      <w:r w:rsidR="00172815" w:rsidRPr="00172815">
        <w:t xml:space="preserve"> </w:t>
      </w:r>
    </w:p>
    <w:p w14:paraId="0FB212A8" w14:textId="77777777" w:rsidR="00671054" w:rsidRDefault="00172815" w:rsidP="001F5E67">
      <w:pPr>
        <w:jc w:val="both"/>
      </w:pPr>
      <w:r>
        <w:t>Mitarbeite</w:t>
      </w:r>
      <w:r w:rsidR="00CF601B">
        <w:t>r/-innen</w:t>
      </w:r>
      <w:r>
        <w:t xml:space="preserve"> in der Geschäftsführung S 300/Diözesanrat, dem Sachgebiet Weltliches Recht sowie die Geschäftsführenden in den Kreisdekanaten </w:t>
      </w:r>
      <w:r w:rsidR="003D2604">
        <w:t>haben</w:t>
      </w:r>
      <w:r>
        <w:t xml:space="preserve"> Zugriff ausschließlich auf die Daten der Kandidierenden und der Wahlvorstandsmitglieder zur Unterstützung der Wahlvorstände in den Kirchengemeinden.</w:t>
      </w:r>
    </w:p>
    <w:p w14:paraId="3D827E5E" w14:textId="77777777" w:rsidR="00AD5E0A" w:rsidRDefault="00AA0ADC" w:rsidP="007C7845">
      <w:pPr>
        <w:jc w:val="both"/>
      </w:pPr>
      <w:r>
        <w:t>Z</w:t>
      </w:r>
      <w:r w:rsidR="00AD5E0A" w:rsidRPr="00AD5E0A">
        <w:t>ugriffsberechtigt</w:t>
      </w:r>
      <w:r w:rsidR="00AD5E0A">
        <w:t xml:space="preserve"> sind ausschließlich b</w:t>
      </w:r>
      <w:r w:rsidR="00AD5E0A" w:rsidRPr="00AD5E0A">
        <w:t xml:space="preserve">erechtigte </w:t>
      </w:r>
      <w:r w:rsidR="00B572B9">
        <w:t>nach §</w:t>
      </w:r>
      <w:r w:rsidR="007C7845">
        <w:t xml:space="preserve"> </w:t>
      </w:r>
      <w:r w:rsidR="00B572B9">
        <w:t xml:space="preserve">5 KDG verpflichtete </w:t>
      </w:r>
      <w:r w:rsidR="00AD5E0A" w:rsidRPr="00AD5E0A">
        <w:t>Mitarbeiter der</w:t>
      </w:r>
      <w:r>
        <w:t xml:space="preserve"> o.g. Einheiten des </w:t>
      </w:r>
      <w:r w:rsidR="00A87EA8">
        <w:t xml:space="preserve">Bischöflichen Generalvikariats </w:t>
      </w:r>
      <w:r>
        <w:t>Münster</w:t>
      </w:r>
      <w:r w:rsidR="003F6830">
        <w:t xml:space="preserve"> </w:t>
      </w:r>
      <w:r w:rsidR="0059543D">
        <w:t>und</w:t>
      </w:r>
      <w:r w:rsidR="00AD5E0A">
        <w:t xml:space="preserve"> der</w:t>
      </w:r>
      <w:r w:rsidR="00AD5E0A" w:rsidRPr="00AD5E0A">
        <w:t xml:space="preserve"> Kirchengemeinde</w:t>
      </w:r>
      <w:r>
        <w:t xml:space="preserve"> sowie der Wahlvorstand</w:t>
      </w:r>
      <w:r w:rsidR="00F3116F">
        <w:t xml:space="preserve"> </w:t>
      </w:r>
      <w:r w:rsidR="00A87EA8">
        <w:t>und</w:t>
      </w:r>
      <w:r w:rsidR="00F3116F">
        <w:t xml:space="preserve"> die Wahlhelfenden</w:t>
      </w:r>
      <w:r w:rsidR="00AD5E0A">
        <w:t>.</w:t>
      </w:r>
    </w:p>
    <w:p w14:paraId="5236A3A1" w14:textId="77777777" w:rsidR="00590E46" w:rsidRDefault="00C2031B" w:rsidP="007C7845">
      <w:pPr>
        <w:jc w:val="both"/>
      </w:pPr>
      <w:r>
        <w:t>Auftragsverarbeiter für d</w:t>
      </w:r>
      <w:r w:rsidR="002A42D9">
        <w:t xml:space="preserve">en Betrieb der eigentlichen elektronischen Wahlurne, die die technische Anonymisierung der abgegebenen Wahlstimme und die weitere Verarbeitung dieser Daten (z.B. Auszählung und Nachweis der Stimmabgabe) ist die Fa. </w:t>
      </w:r>
      <w:r w:rsidR="00524DCD">
        <w:t>E</w:t>
      </w:r>
      <w:r>
        <w:t xml:space="preserve">lectric Paper </w:t>
      </w:r>
      <w:r w:rsidR="00524DCD">
        <w:t xml:space="preserve">Informationssysteme </w:t>
      </w:r>
      <w:r>
        <w:t>Gmb</w:t>
      </w:r>
      <w:r w:rsidR="002A42D9">
        <w:t xml:space="preserve">H mit Sitz in </w:t>
      </w:r>
      <w:r>
        <w:t>Lüneburg</w:t>
      </w:r>
      <w:r w:rsidR="002A42D9">
        <w:t>.</w:t>
      </w:r>
    </w:p>
    <w:p w14:paraId="15303C45" w14:textId="77777777" w:rsidR="00590E46" w:rsidRDefault="00AD5E0A" w:rsidP="007C7845">
      <w:pPr>
        <w:jc w:val="both"/>
      </w:pPr>
      <w:r>
        <w:t>Eine Weiterleitung an andere Stellen findet nicht statt.</w:t>
      </w:r>
    </w:p>
    <w:p w14:paraId="7684E24E" w14:textId="77777777" w:rsidR="00590E46" w:rsidRPr="0007172D" w:rsidRDefault="00590E46" w:rsidP="007C7845">
      <w:pPr>
        <w:jc w:val="both"/>
        <w:rPr>
          <w:b/>
          <w:bCs/>
        </w:rPr>
      </w:pPr>
      <w:r w:rsidRPr="0007172D">
        <w:rPr>
          <w:b/>
          <w:bCs/>
        </w:rPr>
        <w:t xml:space="preserve">Übermittlung in ein Drittland oder an eine internationale </w:t>
      </w:r>
      <w:r w:rsidR="0007172D" w:rsidRPr="0007172D">
        <w:rPr>
          <w:b/>
          <w:bCs/>
        </w:rPr>
        <w:t>Organisation</w:t>
      </w:r>
    </w:p>
    <w:p w14:paraId="62EAAFDD" w14:textId="77777777" w:rsidR="0007172D" w:rsidRDefault="0007172D" w:rsidP="007C7845">
      <w:pPr>
        <w:jc w:val="both"/>
      </w:pPr>
      <w:r>
        <w:t>Eine Übermittlung personenbezogener Daten in ein Drittland außerhalb des Europäischen Wirtschaftsraumes EWR findet nicht statt und ist auch nicht geplant.</w:t>
      </w:r>
    </w:p>
    <w:p w14:paraId="60698FEB" w14:textId="77777777" w:rsidR="0007172D" w:rsidRPr="0007172D" w:rsidRDefault="0007172D" w:rsidP="007C7845">
      <w:pPr>
        <w:jc w:val="both"/>
        <w:rPr>
          <w:b/>
          <w:bCs/>
        </w:rPr>
      </w:pPr>
      <w:r w:rsidRPr="0007172D">
        <w:rPr>
          <w:b/>
          <w:bCs/>
        </w:rPr>
        <w:t>Speicherdauer</w:t>
      </w:r>
      <w:r w:rsidR="00752098">
        <w:rPr>
          <w:b/>
          <w:bCs/>
        </w:rPr>
        <w:t xml:space="preserve"> </w:t>
      </w:r>
    </w:p>
    <w:p w14:paraId="4CC31405" w14:textId="77777777" w:rsidR="00AD5E0A" w:rsidRDefault="00AD5E0A" w:rsidP="007C7845">
      <w:pPr>
        <w:jc w:val="both"/>
      </w:pPr>
      <w:r>
        <w:t>Die Speicherdauer der personenbezogenen Daten endet nach dem Wegfall des Verarbeitungszwecks: Die</w:t>
      </w:r>
      <w:r w:rsidR="00AA0ADC">
        <w:t xml:space="preserve"> </w:t>
      </w:r>
      <w:r>
        <w:t xml:space="preserve">Daten </w:t>
      </w:r>
      <w:r w:rsidR="008B5A5C">
        <w:t>d</w:t>
      </w:r>
      <w:r w:rsidR="00AA0ADC">
        <w:t xml:space="preserve">er digitalen Wahlurne </w:t>
      </w:r>
      <w:r>
        <w:t xml:space="preserve">werden nach </w:t>
      </w:r>
      <w:r w:rsidRPr="00AD5E0A">
        <w:t>Beendigung der Wahl spätestens nach Ende der Einspruchs</w:t>
      </w:r>
      <w:r w:rsidR="00AA0ADC">
        <w:t>- und Beschwerde</w:t>
      </w:r>
      <w:r w:rsidRPr="00AD5E0A">
        <w:t xml:space="preserve">fristen </w:t>
      </w:r>
      <w:r>
        <w:t>gelöscht</w:t>
      </w:r>
      <w:r w:rsidR="00AA0ADC">
        <w:t xml:space="preserve"> (vgl. § 15 Allgemeine Online-WO </w:t>
      </w:r>
      <w:proofErr w:type="spellStart"/>
      <w:r w:rsidR="00AA0ADC">
        <w:t>i.V.m</w:t>
      </w:r>
      <w:proofErr w:type="spellEnd"/>
      <w:r w:rsidR="00AA0ADC">
        <w:t>. §§ 22 f. KV-WO bzw. §§ 29 f. PR-WO)</w:t>
      </w:r>
      <w:r>
        <w:t>.</w:t>
      </w:r>
      <w:r w:rsidR="00CA1E61">
        <w:t xml:space="preserve"> Die übrigen Wahlunterlagen </w:t>
      </w:r>
      <w:r w:rsidR="007C7845">
        <w:t xml:space="preserve">(Stimmzettel, Liste der Wahlberechtigten, Wahlbenachrichtigung, Erklärungen der Kandidatinnen und Kandidaten, Briefwahlunterlagen) </w:t>
      </w:r>
      <w:r w:rsidR="00CA1E61">
        <w:t>werden nach Ablauf der Amtszeit des Kirchenvorstands vernichtet; die Wahlniederschriften sind ins Pfarrarchiv zu übernehmen (vgl. § 26 KV-WO, § 27 Abs. 2 PR-WO)</w:t>
      </w:r>
      <w:r w:rsidR="001220E5">
        <w:t>.</w:t>
      </w:r>
    </w:p>
    <w:p w14:paraId="72E3E200" w14:textId="77777777" w:rsidR="0007172D" w:rsidRPr="0007172D" w:rsidRDefault="0007172D" w:rsidP="007C7845">
      <w:pPr>
        <w:jc w:val="both"/>
        <w:rPr>
          <w:b/>
          <w:bCs/>
        </w:rPr>
      </w:pPr>
      <w:r w:rsidRPr="0007172D">
        <w:rPr>
          <w:b/>
          <w:bCs/>
        </w:rPr>
        <w:t>Betroffenenrechte</w:t>
      </w:r>
    </w:p>
    <w:p w14:paraId="2B620034" w14:textId="77777777" w:rsidR="00B06F92" w:rsidRDefault="00B06F92" w:rsidP="007C7845">
      <w:pPr>
        <w:jc w:val="both"/>
      </w:pPr>
      <w:r>
        <w:t>Ihnen stehen unter den</w:t>
      </w:r>
      <w:r w:rsidR="002A42D9">
        <w:t xml:space="preserve"> dort genannten</w:t>
      </w:r>
      <w:r>
        <w:t xml:space="preserve"> gesetzlichen Voraussetzungen die nachfolgenden Rechte als betroffene Person zu, die Sie uns gegenüber geltend machen können:</w:t>
      </w:r>
    </w:p>
    <w:p w14:paraId="69AE9B70" w14:textId="77777777" w:rsidR="00B06F92" w:rsidRDefault="002A42D9" w:rsidP="007C7845">
      <w:pPr>
        <w:pStyle w:val="Listenabsatz"/>
        <w:numPr>
          <w:ilvl w:val="0"/>
          <w:numId w:val="4"/>
        </w:numPr>
        <w:jc w:val="both"/>
      </w:pPr>
      <w:r>
        <w:t xml:space="preserve">Ein </w:t>
      </w:r>
      <w:r w:rsidR="00B06F92">
        <w:t>Auskunftsrecht über die von ihnen gespeicherten Daten (§ 17 KDG)</w:t>
      </w:r>
    </w:p>
    <w:p w14:paraId="6A8DFBA4" w14:textId="77777777" w:rsidR="00B06F92" w:rsidRDefault="002A42D9" w:rsidP="007C7845">
      <w:pPr>
        <w:pStyle w:val="Listenabsatz"/>
        <w:numPr>
          <w:ilvl w:val="0"/>
          <w:numId w:val="4"/>
        </w:numPr>
        <w:jc w:val="both"/>
      </w:pPr>
      <w:r>
        <w:t xml:space="preserve">Das </w:t>
      </w:r>
      <w:r w:rsidR="00B06F92">
        <w:t xml:space="preserve">Recht auf </w:t>
      </w:r>
      <w:r w:rsidR="00500F1F">
        <w:t>Berichtigung</w:t>
      </w:r>
      <w:r w:rsidR="00B06F92">
        <w:t xml:space="preserve"> von falschen Daten (§ 18 KDG)</w:t>
      </w:r>
    </w:p>
    <w:p w14:paraId="63FBA841" w14:textId="77777777" w:rsidR="00B06F92" w:rsidRDefault="002A42D9" w:rsidP="007C7845">
      <w:pPr>
        <w:pStyle w:val="Listenabsatz"/>
        <w:numPr>
          <w:ilvl w:val="0"/>
          <w:numId w:val="4"/>
        </w:numPr>
        <w:jc w:val="both"/>
      </w:pPr>
      <w:r>
        <w:lastRenderedPageBreak/>
        <w:t xml:space="preserve">Das </w:t>
      </w:r>
      <w:r w:rsidR="00B06F92">
        <w:t>Recht auf Löschung ihrer Daten („Recht auf Vergessenwerden“) (§ 19 KDG)</w:t>
      </w:r>
    </w:p>
    <w:p w14:paraId="4872B21C" w14:textId="77777777" w:rsidR="00B06F92" w:rsidRDefault="002A42D9" w:rsidP="007C7845">
      <w:pPr>
        <w:pStyle w:val="Listenabsatz"/>
        <w:numPr>
          <w:ilvl w:val="0"/>
          <w:numId w:val="4"/>
        </w:numPr>
        <w:jc w:val="both"/>
      </w:pPr>
      <w:r>
        <w:t xml:space="preserve">Das </w:t>
      </w:r>
      <w:r w:rsidR="00B06F92">
        <w:t>Recht auf Einschränkung der Verarbeitung ihrer Daten (§ 20 KDG)</w:t>
      </w:r>
    </w:p>
    <w:p w14:paraId="7327B69C" w14:textId="77777777" w:rsidR="00B06F92" w:rsidRDefault="002A42D9" w:rsidP="007C7845">
      <w:pPr>
        <w:pStyle w:val="Listenabsatz"/>
        <w:numPr>
          <w:ilvl w:val="0"/>
          <w:numId w:val="4"/>
        </w:numPr>
        <w:jc w:val="both"/>
      </w:pPr>
      <w:r>
        <w:t xml:space="preserve">Das </w:t>
      </w:r>
      <w:r w:rsidR="00B06F92">
        <w:t>Recht auf Benachrichtigung in Bezug auf die Berichtigung oder Löschung personenbezogener Daten oder die Einschränkung der Verarbeitung (§ 21 KDG)</w:t>
      </w:r>
    </w:p>
    <w:p w14:paraId="559561BA" w14:textId="77777777" w:rsidR="00B06F92" w:rsidRDefault="002A42D9" w:rsidP="007C7845">
      <w:pPr>
        <w:pStyle w:val="Listenabsatz"/>
        <w:numPr>
          <w:ilvl w:val="0"/>
          <w:numId w:val="4"/>
        </w:numPr>
        <w:jc w:val="both"/>
      </w:pPr>
      <w:r>
        <w:t xml:space="preserve">Das </w:t>
      </w:r>
      <w:r w:rsidR="00B06F92">
        <w:t>Recht auf Datenübertragung (§ 22 KDG)</w:t>
      </w:r>
    </w:p>
    <w:p w14:paraId="5ED2FB81" w14:textId="77777777" w:rsidR="00B06F92" w:rsidRDefault="002A42D9" w:rsidP="007C7845">
      <w:pPr>
        <w:pStyle w:val="Listenabsatz"/>
        <w:numPr>
          <w:ilvl w:val="0"/>
          <w:numId w:val="4"/>
        </w:numPr>
        <w:jc w:val="both"/>
      </w:pPr>
      <w:r>
        <w:t xml:space="preserve">Ein </w:t>
      </w:r>
      <w:r w:rsidR="00B06F92">
        <w:t>Recht auf Widerspruch</w:t>
      </w:r>
      <w:r w:rsidR="00752098">
        <w:t xml:space="preserve"> gegen die Verarbeitung </w:t>
      </w:r>
      <w:r w:rsidR="00B06F92">
        <w:t>(§ 23 KDG)</w:t>
      </w:r>
    </w:p>
    <w:p w14:paraId="5F076305" w14:textId="77777777" w:rsidR="00352574" w:rsidRPr="007C7845" w:rsidRDefault="00352574" w:rsidP="007C7845">
      <w:pPr>
        <w:jc w:val="both"/>
      </w:pPr>
      <w:r w:rsidRPr="007C7845">
        <w:t xml:space="preserve">Zudem besteht gem. § 7 Abs. 2 KV-WO </w:t>
      </w:r>
      <w:r w:rsidR="00D6796C" w:rsidRPr="007C7845">
        <w:t>bzw. § 14 Abs. 2 PR-W</w:t>
      </w:r>
      <w:r w:rsidR="00D6796C">
        <w:t>O</w:t>
      </w:r>
      <w:r w:rsidR="00D6796C" w:rsidRPr="007C7845">
        <w:t xml:space="preserve"> </w:t>
      </w:r>
      <w:r w:rsidRPr="007C7845">
        <w:t>für die Wahlberechtigten nach einer entsprechende</w:t>
      </w:r>
      <w:r w:rsidR="00D6796C">
        <w:t>n</w:t>
      </w:r>
      <w:r w:rsidRPr="007C7845">
        <w:t xml:space="preserve"> ort</w:t>
      </w:r>
      <w:r w:rsidR="007A3F97">
        <w:t>s</w:t>
      </w:r>
      <w:r w:rsidRPr="007C7845">
        <w:t>übliche</w:t>
      </w:r>
      <w:r w:rsidR="00D6796C">
        <w:t>n</w:t>
      </w:r>
      <w:r w:rsidRPr="007C7845">
        <w:t xml:space="preserve"> Bekanntmachung spätestens sechs Wochen </w:t>
      </w:r>
      <w:r w:rsidR="007A3F97">
        <w:t xml:space="preserve">(Urnenwahl)/elf Wochen (Allgemeine Onlinewahl) </w:t>
      </w:r>
      <w:r w:rsidRPr="007C7845">
        <w:t xml:space="preserve">vor dem Wahltermin </w:t>
      </w:r>
      <w:r w:rsidR="00D6796C" w:rsidRPr="001047DD">
        <w:t xml:space="preserve">für die </w:t>
      </w:r>
      <w:r w:rsidR="00D6796C" w:rsidRPr="00D6796C">
        <w:t>Dauer</w:t>
      </w:r>
      <w:r w:rsidR="00D6796C" w:rsidRPr="001047DD">
        <w:t xml:space="preserve"> einer </w:t>
      </w:r>
      <w:r w:rsidR="00D6796C" w:rsidRPr="00D6796C">
        <w:t>Woche</w:t>
      </w:r>
      <w:r w:rsidR="00D6796C" w:rsidRPr="001047DD">
        <w:t xml:space="preserve"> </w:t>
      </w:r>
      <w:r w:rsidR="00D6796C">
        <w:t>das R</w:t>
      </w:r>
      <w:r w:rsidRPr="007C7845">
        <w:t xml:space="preserve">echt, die Richtigkeit und </w:t>
      </w:r>
      <w:r w:rsidR="00D6796C" w:rsidRPr="00D6796C">
        <w:t>Vollständigkeit</w:t>
      </w:r>
      <w:r w:rsidRPr="007C7845">
        <w:t xml:space="preserve"> ihrer in der Liste der </w:t>
      </w:r>
      <w:r w:rsidR="00D6796C" w:rsidRPr="00D6796C">
        <w:t>Wahlberechtigten</w:t>
      </w:r>
      <w:r w:rsidRPr="007C7845">
        <w:t xml:space="preserve"> </w:t>
      </w:r>
      <w:r w:rsidR="00D6796C" w:rsidRPr="00D6796C">
        <w:t>eingetragenen</w:t>
      </w:r>
      <w:r w:rsidRPr="007C7845">
        <w:t xml:space="preserve"> </w:t>
      </w:r>
      <w:r w:rsidR="00D6796C" w:rsidRPr="00D6796C">
        <w:t>personenbezogenen</w:t>
      </w:r>
      <w:r w:rsidRPr="007C7845">
        <w:t xml:space="preserve"> Daten zu prüfen. </w:t>
      </w:r>
      <w:r w:rsidR="00D6796C" w:rsidRPr="00D6796C">
        <w:t>Zu</w:t>
      </w:r>
      <w:r w:rsidRPr="007C7845">
        <w:t xml:space="preserve"> diesem Zweck können Sie persönlich Auskunft aus der Liste der Wahlberechtigten, beschränkt auf ihre personenbezogenen Daten</w:t>
      </w:r>
      <w:r w:rsidR="00412757">
        <w:t xml:space="preserve"> </w:t>
      </w:r>
      <w:r w:rsidR="00D6796C" w:rsidRPr="00D6796C">
        <w:t>verlangen</w:t>
      </w:r>
      <w:r w:rsidRPr="007C7845">
        <w:t xml:space="preserve">; Einsprüche können von </w:t>
      </w:r>
      <w:r w:rsidR="00D6796C" w:rsidRPr="00D6796C">
        <w:t>dem</w:t>
      </w:r>
      <w:r w:rsidRPr="007C7845">
        <w:t xml:space="preserve"> Wahlberechtigten bis zum En</w:t>
      </w:r>
      <w:r w:rsidR="00D6796C">
        <w:t>d</w:t>
      </w:r>
      <w:r w:rsidRPr="007C7845">
        <w:t xml:space="preserve">e der </w:t>
      </w:r>
      <w:r w:rsidR="00D6796C">
        <w:t>A</w:t>
      </w:r>
      <w:r w:rsidRPr="007C7845">
        <w:t>uskunftsfrist in Textfor</w:t>
      </w:r>
      <w:r w:rsidR="00D6796C">
        <w:t>m</w:t>
      </w:r>
      <w:r w:rsidRPr="007C7845">
        <w:t xml:space="preserve"> oder zur </w:t>
      </w:r>
      <w:r w:rsidR="00D6796C" w:rsidRPr="00D6796C">
        <w:t>Niederschrift</w:t>
      </w:r>
      <w:r w:rsidRPr="007C7845">
        <w:t xml:space="preserve"> an den Wahlvorstand</w:t>
      </w:r>
      <w:r w:rsidR="000E2977">
        <w:t xml:space="preserve"> </w:t>
      </w:r>
      <w:r w:rsidR="00D6796C" w:rsidRPr="00D6796C">
        <w:t>gerichtet</w:t>
      </w:r>
      <w:r w:rsidRPr="007C7845">
        <w:t xml:space="preserve"> werden; sie sind zu </w:t>
      </w:r>
      <w:r w:rsidR="00D6796C" w:rsidRPr="00D6796C">
        <w:t>begründen</w:t>
      </w:r>
      <w:r w:rsidRPr="007C7845">
        <w:t>. Wir</w:t>
      </w:r>
      <w:r w:rsidR="00D6796C">
        <w:t>d</w:t>
      </w:r>
      <w:r w:rsidRPr="007C7845">
        <w:t xml:space="preserve"> einem </w:t>
      </w:r>
      <w:r w:rsidR="00D6796C" w:rsidRPr="00D6796C">
        <w:t>Einspruch</w:t>
      </w:r>
      <w:r w:rsidR="00D6796C">
        <w:t xml:space="preserve"> </w:t>
      </w:r>
      <w:r w:rsidRPr="007C7845">
        <w:t>nicht binnen drei Tagen stattgegeben</w:t>
      </w:r>
      <w:r w:rsidR="00D6796C">
        <w:t>,</w:t>
      </w:r>
      <w:r w:rsidRPr="007C7845">
        <w:t xml:space="preserve"> können die Beteiligten binnen einer Frist von einer Woche Beschwerde beim Bischöflichen </w:t>
      </w:r>
      <w:r w:rsidR="00D6796C" w:rsidRPr="00D6796C">
        <w:t>General</w:t>
      </w:r>
      <w:r w:rsidR="001D3358">
        <w:t>v</w:t>
      </w:r>
      <w:r w:rsidR="00D6796C" w:rsidRPr="00D6796C">
        <w:t>ikariat</w:t>
      </w:r>
      <w:r w:rsidRPr="007C7845">
        <w:t xml:space="preserve"> Münster ein</w:t>
      </w:r>
      <w:r w:rsidR="00D6796C">
        <w:t>l</w:t>
      </w:r>
      <w:r w:rsidRPr="007C7845">
        <w:t xml:space="preserve">egen, vgl. § 7 </w:t>
      </w:r>
      <w:r w:rsidR="00D6796C">
        <w:t>A</w:t>
      </w:r>
      <w:r w:rsidRPr="007C7845">
        <w:t>bs. 4 KV-WO</w:t>
      </w:r>
      <w:r w:rsidR="00D6796C" w:rsidRPr="007C7845">
        <w:t xml:space="preserve"> bzw. § 14 Abs. 4 PR-WO</w:t>
      </w:r>
      <w:r w:rsidRPr="007C7845">
        <w:t xml:space="preserve">. </w:t>
      </w:r>
    </w:p>
    <w:p w14:paraId="396EAAE2" w14:textId="77777777" w:rsidR="00B06F92" w:rsidRPr="00B06F92" w:rsidRDefault="00716193" w:rsidP="007C7845">
      <w:pPr>
        <w:jc w:val="both"/>
        <w:rPr>
          <w:b/>
          <w:bCs/>
        </w:rPr>
      </w:pPr>
      <w:r w:rsidRPr="00716193">
        <w:rPr>
          <w:b/>
          <w:bCs/>
        </w:rPr>
        <w:t>Beschwerderecht bei der zuständigen Datenschutzaufsicht</w:t>
      </w:r>
    </w:p>
    <w:p w14:paraId="659E6170" w14:textId="77777777" w:rsidR="00B06F92" w:rsidRDefault="00B06F92" w:rsidP="007C7845">
      <w:pPr>
        <w:jc w:val="both"/>
      </w:pPr>
      <w:r>
        <w:t>Sie haben ein Beschwerderecht bei der zuständigen Aufsichtsbehörde (§ 48 KDG). Die für die katholischen Einrichtungen im Bistum Münster zuständige Aufsichtsbehörde ist das</w:t>
      </w:r>
    </w:p>
    <w:p w14:paraId="080CEE84" w14:textId="77777777" w:rsidR="00B06F92" w:rsidRDefault="00B06F92" w:rsidP="00F9309F">
      <w:pPr>
        <w:spacing w:after="0" w:line="276" w:lineRule="auto"/>
        <w:jc w:val="both"/>
      </w:pPr>
      <w:r>
        <w:t>Katholisches Datenschutzzentrum – Körperschaft des öffentlichen Rechts</w:t>
      </w:r>
    </w:p>
    <w:p w14:paraId="7326F5D9" w14:textId="77777777" w:rsidR="00B06F92" w:rsidRDefault="00B06F92" w:rsidP="00F9309F">
      <w:pPr>
        <w:spacing w:after="0" w:line="276" w:lineRule="auto"/>
        <w:jc w:val="both"/>
      </w:pPr>
      <w:proofErr w:type="spellStart"/>
      <w:r>
        <w:t>Brackeler</w:t>
      </w:r>
      <w:proofErr w:type="spellEnd"/>
      <w:r>
        <w:t xml:space="preserve"> Hellweg 144</w:t>
      </w:r>
    </w:p>
    <w:p w14:paraId="38B27301" w14:textId="77777777" w:rsidR="00B06F92" w:rsidRDefault="00B06F92" w:rsidP="00F9309F">
      <w:pPr>
        <w:spacing w:after="0" w:line="276" w:lineRule="auto"/>
        <w:jc w:val="both"/>
      </w:pPr>
      <w:r>
        <w:t>44309 Dortmund</w:t>
      </w:r>
    </w:p>
    <w:p w14:paraId="30F2B9DE" w14:textId="77777777" w:rsidR="00B06F92" w:rsidRDefault="00B06F92" w:rsidP="00F9309F">
      <w:pPr>
        <w:spacing w:after="0" w:line="276" w:lineRule="auto"/>
        <w:jc w:val="both"/>
      </w:pPr>
      <w:r>
        <w:t>Telefon: 0231 138985-0</w:t>
      </w:r>
    </w:p>
    <w:p w14:paraId="6AD13E95" w14:textId="77777777" w:rsidR="00716193" w:rsidRDefault="00B06F92" w:rsidP="00F9309F">
      <w:pPr>
        <w:spacing w:after="0" w:line="276" w:lineRule="auto"/>
        <w:jc w:val="both"/>
      </w:pPr>
      <w:r>
        <w:t xml:space="preserve">E-Mail: </w:t>
      </w:r>
      <w:hyperlink r:id="rId8" w:history="1">
        <w:r w:rsidR="00CB1861" w:rsidRPr="00762A2A">
          <w:rPr>
            <w:rStyle w:val="Hyperlink"/>
          </w:rPr>
          <w:t>info@kdsz.de</w:t>
        </w:r>
      </w:hyperlink>
    </w:p>
    <w:p w14:paraId="785AB829" w14:textId="77777777" w:rsidR="00CB1861" w:rsidRDefault="00CB1861" w:rsidP="00F9309F">
      <w:pPr>
        <w:spacing w:after="0" w:line="276" w:lineRule="auto"/>
        <w:jc w:val="both"/>
      </w:pPr>
    </w:p>
    <w:p w14:paraId="4B57FB99" w14:textId="77777777" w:rsidR="00716193" w:rsidRPr="00716193" w:rsidRDefault="00716193" w:rsidP="007C7845">
      <w:pPr>
        <w:jc w:val="both"/>
        <w:rPr>
          <w:b/>
          <w:bCs/>
        </w:rPr>
      </w:pPr>
      <w:r w:rsidRPr="00716193">
        <w:rPr>
          <w:b/>
          <w:bCs/>
        </w:rPr>
        <w:t>Bereitstellung der personenbezogenen Daten</w:t>
      </w:r>
    </w:p>
    <w:p w14:paraId="095BFC6B" w14:textId="77777777" w:rsidR="00CA1E61" w:rsidRDefault="00D634AA" w:rsidP="007C7845">
      <w:pPr>
        <w:jc w:val="both"/>
      </w:pPr>
      <w:r w:rsidRPr="00D634AA">
        <w:t>Die Bereitstellung und Weiterverarbeitung der personenbezogenen Daten aus den Daten des Meldewesens</w:t>
      </w:r>
      <w:r w:rsidR="000C0FD2">
        <w:t xml:space="preserve"> in </w:t>
      </w:r>
      <w:r w:rsidR="00900DAA">
        <w:t xml:space="preserve">den </w:t>
      </w:r>
      <w:r w:rsidR="00746AE7">
        <w:t>Listen der Wahlberechtigten</w:t>
      </w:r>
      <w:r w:rsidR="000C0FD2">
        <w:t xml:space="preserve"> </w:t>
      </w:r>
      <w:r>
        <w:t>ist</w:t>
      </w:r>
      <w:r w:rsidRPr="00D634AA">
        <w:t xml:space="preserve"> </w:t>
      </w:r>
      <w:r w:rsidR="000C0FD2">
        <w:t xml:space="preserve">durch </w:t>
      </w:r>
    </w:p>
    <w:p w14:paraId="28EF5490" w14:textId="77777777" w:rsidR="00CA1E61" w:rsidRDefault="00CA1E61" w:rsidP="007C7845">
      <w:pPr>
        <w:pStyle w:val="Listenabsatz"/>
        <w:numPr>
          <w:ilvl w:val="0"/>
          <w:numId w:val="7"/>
        </w:numPr>
        <w:jc w:val="both"/>
      </w:pPr>
      <w:r>
        <w:t>d</w:t>
      </w:r>
      <w:r w:rsidR="00900DAA">
        <w:t>ie</w:t>
      </w:r>
      <w:r>
        <w:t xml:space="preserve"> Wahlordnung für die Wahl der Kirchenvorstände im nordrhein-westfälischen Anteil des Bistums Münster (KV-WO)</w:t>
      </w:r>
    </w:p>
    <w:p w14:paraId="008BDAEE" w14:textId="77777777" w:rsidR="00CA1E61" w:rsidRDefault="00900DAA" w:rsidP="007C7845">
      <w:pPr>
        <w:pStyle w:val="Listenabsatz"/>
        <w:numPr>
          <w:ilvl w:val="0"/>
          <w:numId w:val="7"/>
        </w:numPr>
        <w:jc w:val="both"/>
      </w:pPr>
      <w:r>
        <w:t>die</w:t>
      </w:r>
      <w:r w:rsidR="00CA1E61">
        <w:t xml:space="preserve"> Wahlordnung für die Pfarreiräte im Bistum Münster (PR-WO)</w:t>
      </w:r>
    </w:p>
    <w:p w14:paraId="105A7BEF" w14:textId="77777777" w:rsidR="00CA1E61" w:rsidRDefault="00CA1E61" w:rsidP="007C7845">
      <w:pPr>
        <w:pStyle w:val="Listenabsatz"/>
        <w:numPr>
          <w:ilvl w:val="0"/>
          <w:numId w:val="7"/>
        </w:numPr>
        <w:jc w:val="both"/>
      </w:pPr>
      <w:r>
        <w:t>d</w:t>
      </w:r>
      <w:r w:rsidR="00900DAA">
        <w:t>ie</w:t>
      </w:r>
      <w:r>
        <w:t xml:space="preserve"> Wahlordnung für die Allgemeine Onlinewahl für die Pfarreiräte im Bistum Münster und die Kirchenvorstände im nordrhein-westfälischen Teil des Bistums Münster (Allg. Online-WO)</w:t>
      </w:r>
    </w:p>
    <w:p w14:paraId="7A513E63" w14:textId="77777777" w:rsidR="00716193" w:rsidRDefault="00D634AA" w:rsidP="007C7845">
      <w:pPr>
        <w:jc w:val="both"/>
      </w:pPr>
      <w:r w:rsidRPr="00D634AA">
        <w:t>gesetzlich</w:t>
      </w:r>
      <w:r>
        <w:t xml:space="preserve"> </w:t>
      </w:r>
      <w:r w:rsidR="00752098">
        <w:t>v</w:t>
      </w:r>
      <w:r>
        <w:t>orgeschrieben</w:t>
      </w:r>
      <w:r w:rsidRPr="00D634AA">
        <w:t>.</w:t>
      </w:r>
    </w:p>
    <w:p w14:paraId="19D35B02" w14:textId="77777777" w:rsidR="00716193" w:rsidRPr="00716193" w:rsidRDefault="00716193" w:rsidP="007C7845">
      <w:pPr>
        <w:jc w:val="both"/>
        <w:rPr>
          <w:b/>
          <w:bCs/>
        </w:rPr>
      </w:pPr>
      <w:r w:rsidRPr="00716193">
        <w:rPr>
          <w:b/>
          <w:bCs/>
        </w:rPr>
        <w:t xml:space="preserve">Automatisierte Entscheidungsfindung einschließlich </w:t>
      </w:r>
      <w:proofErr w:type="spellStart"/>
      <w:r w:rsidRPr="00716193">
        <w:rPr>
          <w:b/>
          <w:bCs/>
        </w:rPr>
        <w:t>Profiling</w:t>
      </w:r>
      <w:proofErr w:type="spellEnd"/>
    </w:p>
    <w:p w14:paraId="5C572155" w14:textId="77777777" w:rsidR="00CA331E" w:rsidRDefault="00716193" w:rsidP="007C7845">
      <w:pPr>
        <w:jc w:val="both"/>
      </w:pPr>
      <w:r>
        <w:t xml:space="preserve">Bei der vorliegenden Verarbeitung handelt es sich nicht um eine automatisierte Entscheidungsfindung einschließlich </w:t>
      </w:r>
      <w:proofErr w:type="spellStart"/>
      <w:r>
        <w:t>Profiling</w:t>
      </w:r>
      <w:proofErr w:type="spellEnd"/>
      <w:r>
        <w:t xml:space="preserve"> gemäß § 24 KDG</w:t>
      </w:r>
      <w:r w:rsidR="00CA1E61">
        <w:t>.</w:t>
      </w:r>
    </w:p>
    <w:sectPr w:rsidR="00CA331E" w:rsidSect="00CB186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A5BE0"/>
    <w:multiLevelType w:val="hybridMultilevel"/>
    <w:tmpl w:val="E56AA630"/>
    <w:lvl w:ilvl="0" w:tplc="45CCF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26C"/>
    <w:multiLevelType w:val="hybridMultilevel"/>
    <w:tmpl w:val="E48C6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C7D06"/>
    <w:multiLevelType w:val="hybridMultilevel"/>
    <w:tmpl w:val="69322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A1FC9"/>
    <w:multiLevelType w:val="hybridMultilevel"/>
    <w:tmpl w:val="F4EC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133B7"/>
    <w:multiLevelType w:val="hybridMultilevel"/>
    <w:tmpl w:val="F4D6802C"/>
    <w:lvl w:ilvl="0" w:tplc="7F8ED8D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44E90"/>
    <w:multiLevelType w:val="hybridMultilevel"/>
    <w:tmpl w:val="4E0ED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765D"/>
    <w:multiLevelType w:val="hybridMultilevel"/>
    <w:tmpl w:val="54E41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5513">
    <w:abstractNumId w:val="5"/>
  </w:num>
  <w:num w:numId="2" w16cid:durableId="991445110">
    <w:abstractNumId w:val="1"/>
  </w:num>
  <w:num w:numId="3" w16cid:durableId="31854670">
    <w:abstractNumId w:val="0"/>
  </w:num>
  <w:num w:numId="4" w16cid:durableId="514618782">
    <w:abstractNumId w:val="3"/>
  </w:num>
  <w:num w:numId="5" w16cid:durableId="1414818284">
    <w:abstractNumId w:val="2"/>
  </w:num>
  <w:num w:numId="6" w16cid:durableId="420177149">
    <w:abstractNumId w:val="6"/>
  </w:num>
  <w:num w:numId="7" w16cid:durableId="1656648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31E"/>
    <w:rsid w:val="0007172D"/>
    <w:rsid w:val="000C0FD2"/>
    <w:rsid w:val="000D30E1"/>
    <w:rsid w:val="000E2977"/>
    <w:rsid w:val="000E30E3"/>
    <w:rsid w:val="00120642"/>
    <w:rsid w:val="001220E5"/>
    <w:rsid w:val="00127A2D"/>
    <w:rsid w:val="00132EF1"/>
    <w:rsid w:val="00153807"/>
    <w:rsid w:val="00162962"/>
    <w:rsid w:val="00166C37"/>
    <w:rsid w:val="00172815"/>
    <w:rsid w:val="001736B5"/>
    <w:rsid w:val="001A58C4"/>
    <w:rsid w:val="001D3358"/>
    <w:rsid w:val="001F5E67"/>
    <w:rsid w:val="00263619"/>
    <w:rsid w:val="002A42D9"/>
    <w:rsid w:val="00306910"/>
    <w:rsid w:val="00352574"/>
    <w:rsid w:val="0039580F"/>
    <w:rsid w:val="003D2604"/>
    <w:rsid w:val="003D67D1"/>
    <w:rsid w:val="003F6830"/>
    <w:rsid w:val="0040566B"/>
    <w:rsid w:val="00412757"/>
    <w:rsid w:val="00500F1F"/>
    <w:rsid w:val="00524DCD"/>
    <w:rsid w:val="00557254"/>
    <w:rsid w:val="00590E46"/>
    <w:rsid w:val="00591140"/>
    <w:rsid w:val="0059543D"/>
    <w:rsid w:val="00604A6B"/>
    <w:rsid w:val="00671054"/>
    <w:rsid w:val="006730EE"/>
    <w:rsid w:val="0068555C"/>
    <w:rsid w:val="00687EDE"/>
    <w:rsid w:val="006B4D0F"/>
    <w:rsid w:val="006C5E92"/>
    <w:rsid w:val="00704D35"/>
    <w:rsid w:val="00716193"/>
    <w:rsid w:val="007215F6"/>
    <w:rsid w:val="007342FD"/>
    <w:rsid w:val="00746AE7"/>
    <w:rsid w:val="00752098"/>
    <w:rsid w:val="00780097"/>
    <w:rsid w:val="007A33B0"/>
    <w:rsid w:val="007A3F97"/>
    <w:rsid w:val="007C7845"/>
    <w:rsid w:val="007E1DB1"/>
    <w:rsid w:val="007E5593"/>
    <w:rsid w:val="0082063A"/>
    <w:rsid w:val="00883EAB"/>
    <w:rsid w:val="008B5A5C"/>
    <w:rsid w:val="00900DAA"/>
    <w:rsid w:val="00920816"/>
    <w:rsid w:val="00946C42"/>
    <w:rsid w:val="00992CAA"/>
    <w:rsid w:val="009E31BD"/>
    <w:rsid w:val="00A87EA8"/>
    <w:rsid w:val="00AA0ADC"/>
    <w:rsid w:val="00AD5E0A"/>
    <w:rsid w:val="00B06F92"/>
    <w:rsid w:val="00B2772F"/>
    <w:rsid w:val="00B34CFD"/>
    <w:rsid w:val="00B572B9"/>
    <w:rsid w:val="00B92EE5"/>
    <w:rsid w:val="00C2031B"/>
    <w:rsid w:val="00C25125"/>
    <w:rsid w:val="00C536F2"/>
    <w:rsid w:val="00C57FA3"/>
    <w:rsid w:val="00C66FFA"/>
    <w:rsid w:val="00CA1E61"/>
    <w:rsid w:val="00CA331E"/>
    <w:rsid w:val="00CA6AE2"/>
    <w:rsid w:val="00CB1861"/>
    <w:rsid w:val="00CC314C"/>
    <w:rsid w:val="00CF3A02"/>
    <w:rsid w:val="00CF601B"/>
    <w:rsid w:val="00D15F79"/>
    <w:rsid w:val="00D35B8C"/>
    <w:rsid w:val="00D3626E"/>
    <w:rsid w:val="00D634AA"/>
    <w:rsid w:val="00D6796C"/>
    <w:rsid w:val="00D91285"/>
    <w:rsid w:val="00DC7C65"/>
    <w:rsid w:val="00EA58F5"/>
    <w:rsid w:val="00F3116F"/>
    <w:rsid w:val="00F412A7"/>
    <w:rsid w:val="00F70B8C"/>
    <w:rsid w:val="00F91206"/>
    <w:rsid w:val="00F9309F"/>
    <w:rsid w:val="00FA6163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3B73"/>
  <w15:chartTrackingRefBased/>
  <w15:docId w15:val="{B466840C-F38A-486C-BBD5-C33D96BB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33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33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33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33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33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33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33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3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3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331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33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33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33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33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33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33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A3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33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33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A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A33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A33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A33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3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33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A331E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55725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A0A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0A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0AD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0A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0ADC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B186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1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dsz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f64019-e2c7-4a7b-8496-a44e6930edba">
      <Terms xmlns="http://schemas.microsoft.com/office/infopath/2007/PartnerControls"/>
    </lcf76f155ced4ddcb4097134ff3c332f>
    <TaxCatchAll xmlns="2c23d58b-2f64-4710-8606-5f790a955c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630399B15E2458E00AEE53A1E1BCE" ma:contentTypeVersion="12" ma:contentTypeDescription="Ein neues Dokument erstellen." ma:contentTypeScope="" ma:versionID="f0a43089f2e552f157e59d9e8fcd0da0">
  <xsd:schema xmlns:xsd="http://www.w3.org/2001/XMLSchema" xmlns:xs="http://www.w3.org/2001/XMLSchema" xmlns:p="http://schemas.microsoft.com/office/2006/metadata/properties" xmlns:ns2="30f64019-e2c7-4a7b-8496-a44e6930edba" xmlns:ns3="2c23d58b-2f64-4710-8606-5f790a955c0e" targetNamespace="http://schemas.microsoft.com/office/2006/metadata/properties" ma:root="true" ma:fieldsID="4399c09d6da9f7c67b1beb1e94737b13" ns2:_="" ns3:_="">
    <xsd:import namespace="30f64019-e2c7-4a7b-8496-a44e6930edba"/>
    <xsd:import namespace="2c23d58b-2f64-4710-8606-5f790a955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4019-e2c7-4a7b-8496-a44e6930e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a5937a5-b036-4f24-a9db-f23dd18d2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3d58b-2f64-4710-8606-5f790a955c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0ba4e1-f63f-4cc0-859f-29c3ac17f6e6}" ma:internalName="TaxCatchAll" ma:showField="CatchAllData" ma:web="2c23d58b-2f64-4710-8606-5f790a955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6159FF-B637-4FF2-A5E5-BBA22DCF2C28}">
  <ds:schemaRefs>
    <ds:schemaRef ds:uri="http://schemas.microsoft.com/office/2006/metadata/properties"/>
    <ds:schemaRef ds:uri="http://schemas.microsoft.com/office/infopath/2007/PartnerControls"/>
    <ds:schemaRef ds:uri="d4a1a2b7-ad35-4c78-87c0-bcd130d87836"/>
    <ds:schemaRef ds:uri="552e3ef5-b3a6-446f-8847-d97c18f3cc49"/>
  </ds:schemaRefs>
</ds:datastoreItem>
</file>

<file path=customXml/itemProps2.xml><?xml version="1.0" encoding="utf-8"?>
<ds:datastoreItem xmlns:ds="http://schemas.openxmlformats.org/officeDocument/2006/customXml" ds:itemID="{B116F561-4556-4267-AEBB-4EACA9041322}"/>
</file>

<file path=customXml/itemProps3.xml><?xml version="1.0" encoding="utf-8"?>
<ds:datastoreItem xmlns:ds="http://schemas.openxmlformats.org/officeDocument/2006/customXml" ds:itemID="{23AFC391-2F49-4C45-BBB2-C67D17F03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Saar,Michael</dc:creator>
  <cp:keywords/>
  <dc:description/>
  <cp:lastModifiedBy>Wonnemann, Andrea</cp:lastModifiedBy>
  <cp:revision>2</cp:revision>
  <cp:lastPrinted>2025-07-10T06:34:00Z</cp:lastPrinted>
  <dcterms:created xsi:type="dcterms:W3CDTF">2025-09-24T15:17:00Z</dcterms:created>
  <dcterms:modified xsi:type="dcterms:W3CDTF">2025-09-24T15:17:00Z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0x010100E0E630399B15E2458E00AEE53A1E1BCE</vt:lpwstr>
  </property>
  <property fmtid="{D5CDD505-2E9C-101B-9397-08002B2CF9AE}" pid="3" name="MediaServiceImageTags">
    <vt:lpwstr/>
  </property>
</Properties>
</file>